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6" w:type="dxa"/>
        <w:jc w:val="center"/>
        <w:tblInd w:w="3588" w:type="dxa"/>
        <w:tblLayout w:type="fixed"/>
        <w:tblLook w:val="04A0" w:firstRow="1" w:lastRow="0" w:firstColumn="1" w:lastColumn="0" w:noHBand="0" w:noVBand="1"/>
      </w:tblPr>
      <w:tblGrid>
        <w:gridCol w:w="3997"/>
        <w:gridCol w:w="7639"/>
      </w:tblGrid>
      <w:tr w:rsidR="00432081" w:rsidRPr="00432081" w:rsidTr="0009571B">
        <w:trPr>
          <w:trHeight w:val="127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432081" w:rsidRPr="00432081" w:rsidRDefault="00F96700" w:rsidP="00DD1FDB">
            <w:pPr>
              <w:pStyle w:val="2"/>
              <w:ind w:left="628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5508FD" wp14:editId="354685D6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shd w:val="clear" w:color="auto" w:fill="auto"/>
            <w:vAlign w:val="center"/>
          </w:tcPr>
          <w:p w:rsidR="00432081" w:rsidRPr="00D73486" w:rsidRDefault="0073528D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Авторский т</w:t>
            </w:r>
            <w:r w:rsidR="00432081" w:rsidRPr="00D7348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ематический семинар</w:t>
            </w:r>
          </w:p>
          <w:p w:rsidR="00C518FF" w:rsidRPr="00C518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</w:pPr>
          </w:p>
          <w:p w:rsidR="00432081" w:rsidRDefault="008A198B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2D39E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4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2D39E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дека</w:t>
            </w:r>
            <w:r w:rsidR="00B03837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9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6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C518FF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8"/>
                <w:lang w:eastAsia="ru-RU"/>
              </w:rPr>
            </w:pPr>
          </w:p>
          <w:p w:rsidR="00432081" w:rsidRPr="00432081" w:rsidRDefault="00432081" w:rsidP="007E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E323D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7E6F09" w:rsidRPr="007E6F09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Годовой отчет за 2019 год в бюджетных, автономных и казенных учреждениях</w:t>
            </w:r>
            <w:r w:rsidRPr="002E323D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</w:tc>
      </w:tr>
    </w:tbl>
    <w:p w:rsidR="00432081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0557BD" w:rsidRPr="006332DD" w:rsidRDefault="000557BD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D23754" w:rsidRDefault="00432081" w:rsidP="004320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Плавник Радион Борисович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лавный эксперт по бюджетному </w:t>
            </w:r>
            <w:proofErr w:type="spellStart"/>
            <w:proofErr w:type="gramStart"/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учëту</w:t>
            </w:r>
            <w:proofErr w:type="spellEnd"/>
            <w:proofErr w:type="gramEnd"/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Международного Института Сертифицированных Бухгалтеров и Финансовых Менеджеров, аттестованный преподаватель Института профессиональных бух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алтеров и аудиторов России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  <w:p w:rsidR="00432081" w:rsidRPr="00D23754" w:rsidRDefault="00D23754" w:rsidP="00A81B2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Профессиональный бухгалтер с многолетним опытом практической работы в этой области (г. Москва).</w:t>
            </w:r>
          </w:p>
        </w:tc>
      </w:tr>
    </w:tbl>
    <w:p w:rsidR="000B56CA" w:rsidRPr="009B1F6B" w:rsidRDefault="00D23754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</w:rPr>
        <w:t>Семинар предназначен</w:t>
      </w:r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 xml:space="preserve"> для бухгалтеров</w:t>
      </w:r>
      <w:r w:rsidR="00450449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r w:rsidR="00D56288">
        <w:rPr>
          <w:rFonts w:ascii="Times New Roman" w:eastAsia="Calibri" w:hAnsi="Times New Roman" w:cs="Times New Roman"/>
          <w:i/>
          <w:color w:val="000000"/>
          <w:sz w:val="24"/>
        </w:rPr>
        <w:t>бюджетных, автономных</w:t>
      </w:r>
      <w:r w:rsidR="007E6F09">
        <w:rPr>
          <w:rFonts w:ascii="Times New Roman" w:eastAsia="Calibri" w:hAnsi="Times New Roman" w:cs="Times New Roman"/>
          <w:i/>
          <w:color w:val="000000"/>
          <w:sz w:val="24"/>
        </w:rPr>
        <w:t xml:space="preserve"> и казенных</w:t>
      </w:r>
      <w:r w:rsidR="00D56288">
        <w:rPr>
          <w:rFonts w:ascii="Times New Roman" w:eastAsia="Calibri" w:hAnsi="Times New Roman" w:cs="Times New Roman"/>
          <w:i/>
          <w:color w:val="000000"/>
          <w:sz w:val="24"/>
        </w:rPr>
        <w:t xml:space="preserve"> учреждений</w:t>
      </w:r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>.</w:t>
      </w:r>
    </w:p>
    <w:p w:rsidR="008A7E5E" w:rsidRPr="00D23754" w:rsidRDefault="008A7E5E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D23754" w:rsidRDefault="00D23754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2B3478" w:rsidRPr="002B3478" w:rsidRDefault="002B3478" w:rsidP="002B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D3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основания формирования годовой отчётности за 2019</w:t>
      </w:r>
      <w:r w:rsidRPr="002D3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год: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повлияет принятие ФСБУ «Отчёт о движении денежных средств» (приказ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Минфина от 30.12.2017 №278н) и изменение в </w:t>
      </w:r>
      <w:proofErr w:type="spellStart"/>
      <w:proofErr w:type="gramStart"/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ФСБУ «Представление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отчётности» (приказ Минфина РФ от 10.06.2019 №93н) на отчётность 2019-го года?</w:t>
      </w:r>
    </w:p>
    <w:p w:rsidR="002D39EE" w:rsidRDefault="002D39EE" w:rsidP="002B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78" w:rsidRPr="002B3478" w:rsidRDefault="002B3478" w:rsidP="002B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D3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«правилах игры», или как сдавать отчётность в связи с</w:t>
      </w:r>
      <w:r w:rsidRPr="002D3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принятием Закона от 29.05.209 №113-фз.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будут классифицироваться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 в искажении отчётности (незначительные, значительные,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грубые)? Кого будут штрафовать за нарушения в отчётности: только ли главный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будет отвечать за искажения в отчётности? Кто будет иметь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накладывать штрафы</w:t>
      </w:r>
      <w:proofErr w:type="gramEnd"/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ошибки и искажения в отчётности?</w:t>
      </w:r>
    </w:p>
    <w:p w:rsidR="002D39EE" w:rsidRDefault="002D39EE" w:rsidP="002B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78" w:rsidRPr="002B3478" w:rsidRDefault="002B3478" w:rsidP="002B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D3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к годовой отчётности бюджетных и автономных</w:t>
      </w:r>
      <w:r w:rsidRPr="002D3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учреждений: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внесённые приказом Минфина РФ от 16.05.2019 N 73н.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Комментируем разъяснения Минфина по порядку составления отчётности в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(Письмо Минфина России N 02-06-07/43076, Казначейства России N 07-04-05/02-12069 от 11.06.2019).</w:t>
      </w:r>
    </w:p>
    <w:p w:rsidR="002D39EE" w:rsidRDefault="002D39EE" w:rsidP="002B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78" w:rsidRPr="002B3478" w:rsidRDefault="002B3478" w:rsidP="002B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D3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Подготовительные мероприятия,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проводимые бухгалтером учреждения перед</w:t>
      </w:r>
      <w:r w:rsidR="004E40CE" w:rsidRPr="002D3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составлением отчетности.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проведения инвентаризации активов и</w:t>
      </w:r>
      <w:r w:rsid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в 2019 году: как подтвердить статус актива? нужно или не нужно</w:t>
      </w:r>
      <w:r w:rsid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обесценение активов?</w:t>
      </w:r>
      <w:r w:rsid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Выявляем сомнительную дебиторскую</w:t>
      </w:r>
      <w:r w:rsidR="004E40CE" w:rsidRPr="002D3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задолженность для формирования резерва по сомнительным долгам.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Обсуждаем</w:t>
      </w:r>
      <w:r w:rsid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Минфина РФ от 31.12.2016 №№257 и 259н, от 27.02.2018 №32н.</w:t>
      </w:r>
    </w:p>
    <w:p w:rsidR="002D39EE" w:rsidRDefault="002D39EE" w:rsidP="002B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78" w:rsidRPr="002B3478" w:rsidRDefault="002B3478" w:rsidP="002B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E40CE" w:rsidRPr="002D3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 формирование рабочего плана счетов в 2019 году.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</w:t>
      </w:r>
      <w:r w:rsid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и правила приказа Минфина РФ от 29.11.2017 года №209н и приказа</w:t>
      </w:r>
      <w:r w:rsid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Минфина РФ от 08.06.2018 №132. Обсуждаем проблемные вопросы формирования</w:t>
      </w:r>
      <w:r w:rsid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счёта и применения КОСГУ и КБК.</w:t>
      </w:r>
    </w:p>
    <w:p w:rsidR="002D39EE" w:rsidRDefault="002D39EE" w:rsidP="002B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78" w:rsidRPr="002B3478" w:rsidRDefault="002B3478" w:rsidP="002B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E40CE" w:rsidRPr="002D3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События после отчётной даты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новое понятие в учёте государственных</w:t>
      </w:r>
      <w:r w:rsid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учреждений. Разбираемся с порядком учёта и отражением в годовой отчётности.</w:t>
      </w:r>
      <w:r w:rsid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 нормы приказа Минфина от 30.12.2017 №275н.</w:t>
      </w:r>
    </w:p>
    <w:p w:rsidR="002D39EE" w:rsidRDefault="002D39EE" w:rsidP="002B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EE" w:rsidRDefault="002B3478" w:rsidP="002B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E40CE" w:rsidRPr="002D3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представления различных форм отчетности бюджетных</w:t>
      </w:r>
      <w:r w:rsidR="004E40CE" w:rsidRPr="002D3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(автономных) учреждений.</w:t>
      </w:r>
      <w:r w:rsid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9EE" w:rsidRDefault="002B3478" w:rsidP="002B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государственного (муниципального) учреждения (ф. 0503730). Особенности</w:t>
      </w:r>
      <w:r w:rsid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отражения остатков на начало года. </w:t>
      </w:r>
      <w:r w:rsidRPr="002B3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отражения убытков от</w:t>
      </w:r>
      <w:r w:rsidR="004E40CE" w:rsidRPr="002D3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обесценения активов и прав пользования имуществом.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отражения</w:t>
      </w:r>
      <w:r w:rsid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остатков особо ценного движимого и недвижимого имущества. Особенности</w:t>
      </w:r>
      <w:r w:rsid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отражения в отчетности остатков на </w:t>
      </w:r>
      <w:proofErr w:type="spellStart"/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счетах.</w:t>
      </w:r>
      <w:r w:rsid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3478" w:rsidRDefault="002B3478" w:rsidP="002B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по заключению учреждением счетов бухгалтерского учета отчетного</w:t>
      </w:r>
      <w:r w:rsid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года (ф. 0503710). Как поступать со счетом 304.06 – отражать или не</w:t>
      </w:r>
      <w:r w:rsid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в справке.</w:t>
      </w:r>
      <w:r w:rsid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3478" w:rsidRPr="002B3478" w:rsidRDefault="002B3478" w:rsidP="002B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Отчет об обязательствах, принятых учреждением (ф. 0503738). Основные </w:t>
      </w:r>
      <w:proofErr w:type="spellStart"/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Start"/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опускаемые</w:t>
      </w:r>
      <w:proofErr w:type="spellEnd"/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бухгалтерами при составлении отчетности о санкционировании</w:t>
      </w:r>
      <w:r w:rsidR="002D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расходов.</w:t>
      </w:r>
    </w:p>
    <w:p w:rsidR="002B3478" w:rsidRPr="002B3478" w:rsidRDefault="002B3478" w:rsidP="002B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 учреждения (ф. 0503721).</w:t>
      </w:r>
    </w:p>
    <w:p w:rsidR="002B3478" w:rsidRPr="002B3478" w:rsidRDefault="002B3478" w:rsidP="002B3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к Балансу учреждения (ф. 0503760). </w:t>
      </w: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Обсуждаем порядок</w:t>
      </w:r>
      <w:r w:rsidR="002D3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 «Сведений о результатах деятельности учреждения по</w:t>
      </w:r>
      <w:r w:rsidR="002D3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исполнению государственного (муниципального) задания (ф. 0503762)».</w:t>
      </w:r>
    </w:p>
    <w:p w:rsidR="00702D1A" w:rsidRDefault="00702D1A" w:rsidP="00702D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8003BC" w:rsidRPr="002B30FC" w:rsidRDefault="00F03C84" w:rsidP="008003B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GoBack"/>
      <w:bookmarkEnd w:id="2"/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1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03BC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8003BC" w:rsidRPr="008003BC" w:rsidRDefault="008003BC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8003BC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>Скидки:</w:t>
      </w:r>
      <w:r w:rsidR="00914F40" w:rsidRPr="00914F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- при оплате до </w:t>
      </w:r>
      <w:r w:rsidR="004B439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16884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B4395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1483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A01984">
        <w:rPr>
          <w:rFonts w:ascii="Times New Roman" w:eastAsia="Calibri" w:hAnsi="Times New Roman" w:cs="Times New Roman"/>
          <w:b/>
          <w:sz w:val="24"/>
          <w:szCs w:val="24"/>
        </w:rPr>
        <w:t>414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4278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4370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533E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– 15% (3910 руб.)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003BC" w:rsidRPr="008003BC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24"/>
        </w:rPr>
      </w:pP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2"/>
        <w:gridCol w:w="5373"/>
      </w:tblGrid>
      <w:tr w:rsidR="00432081" w:rsidRPr="00ED237C" w:rsidTr="00323BB1">
        <w:tc>
          <w:tcPr>
            <w:tcW w:w="5502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EF049D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</w:t>
            </w:r>
            <w:r w:rsidR="00EF049D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 w:rsidR="00EF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ел.: </w:t>
            </w:r>
            <w:r w:rsidR="0074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60-67-27; </w:t>
            </w:r>
            <w:r w:rsidR="0074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7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F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8-910-117-83-97 </w:t>
            </w:r>
          </w:p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EF049D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167E8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Сайт: </w:t>
            </w:r>
            <w:hyperlink r:id="rId8" w:history="1">
              <w:r w:rsidRPr="007167E8">
                <w:rPr>
                  <w:rStyle w:val="a6"/>
                  <w:rFonts w:ascii="Times New Roman" w:eastAsia="Times New Roman" w:hAnsi="Times New Roman"/>
                  <w:b/>
                  <w:sz w:val="24"/>
                  <w:lang w:eastAsia="ru-RU"/>
                </w:rPr>
                <w:t>http://icvibor.ru/rent/</w:t>
              </w:r>
            </w:hyperlink>
          </w:p>
          <w:p w:rsidR="00EF049D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323BB1">
        <w:trPr>
          <w:trHeight w:val="87"/>
        </w:trPr>
        <w:tc>
          <w:tcPr>
            <w:tcW w:w="10835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32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Получатель: ООО «Консультационный Центр», ИНН 6730049994, КПП 673001001, р/с 40702810459020005413 в Смоленском отделении N8609 ПАО Сбербанка г.Смоленска,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6B0F8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A57E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B2E7C"/>
    <w:multiLevelType w:val="hybridMultilevel"/>
    <w:tmpl w:val="F996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D346C"/>
    <w:multiLevelType w:val="hybridMultilevel"/>
    <w:tmpl w:val="B4A0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6">
    <w:nsid w:val="407D4FA9"/>
    <w:multiLevelType w:val="hybridMultilevel"/>
    <w:tmpl w:val="A668702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lowerLetter"/>
      <w:lvlText w:val="%2."/>
      <w:lvlJc w:val="left"/>
      <w:pPr>
        <w:ind w:left="1501" w:hanging="360"/>
      </w:pPr>
    </w:lvl>
    <w:lvl w:ilvl="2" w:tplc="0419001B">
      <w:start w:val="1"/>
      <w:numFmt w:val="lowerRoman"/>
      <w:lvlText w:val="%3."/>
      <w:lvlJc w:val="right"/>
      <w:pPr>
        <w:ind w:left="2221" w:hanging="180"/>
      </w:pPr>
    </w:lvl>
    <w:lvl w:ilvl="3" w:tplc="0419000F">
      <w:start w:val="1"/>
      <w:numFmt w:val="decimal"/>
      <w:lvlText w:val="%4."/>
      <w:lvlJc w:val="left"/>
      <w:pPr>
        <w:ind w:left="2941" w:hanging="360"/>
      </w:pPr>
    </w:lvl>
    <w:lvl w:ilvl="4" w:tplc="04190019">
      <w:start w:val="1"/>
      <w:numFmt w:val="lowerLetter"/>
      <w:lvlText w:val="%5."/>
      <w:lvlJc w:val="left"/>
      <w:pPr>
        <w:ind w:left="3661" w:hanging="360"/>
      </w:pPr>
    </w:lvl>
    <w:lvl w:ilvl="5" w:tplc="0419001B">
      <w:start w:val="1"/>
      <w:numFmt w:val="lowerRoman"/>
      <w:lvlText w:val="%6."/>
      <w:lvlJc w:val="right"/>
      <w:pPr>
        <w:ind w:left="4381" w:hanging="180"/>
      </w:pPr>
    </w:lvl>
    <w:lvl w:ilvl="6" w:tplc="0419000F">
      <w:start w:val="1"/>
      <w:numFmt w:val="decimal"/>
      <w:lvlText w:val="%7."/>
      <w:lvlJc w:val="left"/>
      <w:pPr>
        <w:ind w:left="5101" w:hanging="360"/>
      </w:pPr>
    </w:lvl>
    <w:lvl w:ilvl="7" w:tplc="04190019">
      <w:start w:val="1"/>
      <w:numFmt w:val="lowerLetter"/>
      <w:lvlText w:val="%8."/>
      <w:lvlJc w:val="left"/>
      <w:pPr>
        <w:ind w:left="5821" w:hanging="360"/>
      </w:pPr>
    </w:lvl>
    <w:lvl w:ilvl="8" w:tplc="0419001B">
      <w:start w:val="1"/>
      <w:numFmt w:val="lowerRoman"/>
      <w:lvlText w:val="%9."/>
      <w:lvlJc w:val="right"/>
      <w:pPr>
        <w:ind w:left="6541" w:hanging="180"/>
      </w:pPr>
    </w:lvl>
  </w:abstractNum>
  <w:abstractNum w:abstractNumId="17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18">
    <w:nsid w:val="435C6A3C"/>
    <w:multiLevelType w:val="hybridMultilevel"/>
    <w:tmpl w:val="BC60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3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B566D3"/>
    <w:multiLevelType w:val="hybridMultilevel"/>
    <w:tmpl w:val="7662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C56B5"/>
    <w:multiLevelType w:val="hybridMultilevel"/>
    <w:tmpl w:val="94A04A00"/>
    <w:lvl w:ilvl="0" w:tplc="44B43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54983"/>
    <w:multiLevelType w:val="hybridMultilevel"/>
    <w:tmpl w:val="CD0822E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31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1"/>
  </w:num>
  <w:num w:numId="5">
    <w:abstractNumId w:val="29"/>
  </w:num>
  <w:num w:numId="6">
    <w:abstractNumId w:val="10"/>
  </w:num>
  <w:num w:numId="7">
    <w:abstractNumId w:val="0"/>
  </w:num>
  <w:num w:numId="8">
    <w:abstractNumId w:val="4"/>
  </w:num>
  <w:num w:numId="9">
    <w:abstractNumId w:val="24"/>
  </w:num>
  <w:num w:numId="10">
    <w:abstractNumId w:val="34"/>
  </w:num>
  <w:num w:numId="11">
    <w:abstractNumId w:val="32"/>
  </w:num>
  <w:num w:numId="12">
    <w:abstractNumId w:val="5"/>
  </w:num>
  <w:num w:numId="13">
    <w:abstractNumId w:val="23"/>
  </w:num>
  <w:num w:numId="14">
    <w:abstractNumId w:val="2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6"/>
  </w:num>
  <w:num w:numId="19">
    <w:abstractNumId w:val="31"/>
  </w:num>
  <w:num w:numId="20">
    <w:abstractNumId w:val="15"/>
  </w:num>
  <w:num w:numId="21">
    <w:abstractNumId w:val="21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7"/>
  </w:num>
  <w:num w:numId="25">
    <w:abstractNumId w:val="3"/>
  </w:num>
  <w:num w:numId="26">
    <w:abstractNumId w:val="20"/>
  </w:num>
  <w:num w:numId="27">
    <w:abstractNumId w:val="33"/>
  </w:num>
  <w:num w:numId="28">
    <w:abstractNumId w:val="35"/>
  </w:num>
  <w:num w:numId="29">
    <w:abstractNumId w:val="14"/>
  </w:num>
  <w:num w:numId="30">
    <w:abstractNumId w:val="2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2EC0"/>
    <w:rsid w:val="000158E5"/>
    <w:rsid w:val="0001677A"/>
    <w:rsid w:val="0003234C"/>
    <w:rsid w:val="000557BD"/>
    <w:rsid w:val="00070CBF"/>
    <w:rsid w:val="00074458"/>
    <w:rsid w:val="00075A54"/>
    <w:rsid w:val="0009571B"/>
    <w:rsid w:val="000B296D"/>
    <w:rsid w:val="000B56CA"/>
    <w:rsid w:val="000C535B"/>
    <w:rsid w:val="000D099E"/>
    <w:rsid w:val="000D1863"/>
    <w:rsid w:val="000E35F2"/>
    <w:rsid w:val="000F7284"/>
    <w:rsid w:val="00101DD5"/>
    <w:rsid w:val="0011224D"/>
    <w:rsid w:val="00122E25"/>
    <w:rsid w:val="001233F9"/>
    <w:rsid w:val="00126941"/>
    <w:rsid w:val="00134834"/>
    <w:rsid w:val="0013489D"/>
    <w:rsid w:val="00134F2C"/>
    <w:rsid w:val="00145F79"/>
    <w:rsid w:val="001572B1"/>
    <w:rsid w:val="00197F02"/>
    <w:rsid w:val="001B39F3"/>
    <w:rsid w:val="001B749D"/>
    <w:rsid w:val="001C2CBD"/>
    <w:rsid w:val="001F124B"/>
    <w:rsid w:val="0020759C"/>
    <w:rsid w:val="0021157B"/>
    <w:rsid w:val="00221957"/>
    <w:rsid w:val="0023546D"/>
    <w:rsid w:val="00240D86"/>
    <w:rsid w:val="00254C39"/>
    <w:rsid w:val="0027630C"/>
    <w:rsid w:val="002A3C2D"/>
    <w:rsid w:val="002B30FC"/>
    <w:rsid w:val="002B3478"/>
    <w:rsid w:val="002C6E11"/>
    <w:rsid w:val="002D39EE"/>
    <w:rsid w:val="002E323D"/>
    <w:rsid w:val="002F4B62"/>
    <w:rsid w:val="0030544A"/>
    <w:rsid w:val="00316A30"/>
    <w:rsid w:val="00323BB1"/>
    <w:rsid w:val="00326385"/>
    <w:rsid w:val="00327994"/>
    <w:rsid w:val="003371B1"/>
    <w:rsid w:val="00344BFE"/>
    <w:rsid w:val="00356826"/>
    <w:rsid w:val="003928C9"/>
    <w:rsid w:val="003B3F71"/>
    <w:rsid w:val="003B65DB"/>
    <w:rsid w:val="003D1F36"/>
    <w:rsid w:val="003E10FE"/>
    <w:rsid w:val="003F457B"/>
    <w:rsid w:val="00414756"/>
    <w:rsid w:val="00422D4B"/>
    <w:rsid w:val="00423697"/>
    <w:rsid w:val="00432081"/>
    <w:rsid w:val="004471A3"/>
    <w:rsid w:val="00450449"/>
    <w:rsid w:val="0045303B"/>
    <w:rsid w:val="004569DF"/>
    <w:rsid w:val="004649FA"/>
    <w:rsid w:val="00487B2C"/>
    <w:rsid w:val="00491E79"/>
    <w:rsid w:val="0049413B"/>
    <w:rsid w:val="004A2F72"/>
    <w:rsid w:val="004B1328"/>
    <w:rsid w:val="004B4395"/>
    <w:rsid w:val="004B5553"/>
    <w:rsid w:val="004B687E"/>
    <w:rsid w:val="004C3200"/>
    <w:rsid w:val="004D0133"/>
    <w:rsid w:val="004D2620"/>
    <w:rsid w:val="004D6B6D"/>
    <w:rsid w:val="004E1361"/>
    <w:rsid w:val="004E40CE"/>
    <w:rsid w:val="0052614E"/>
    <w:rsid w:val="00534BBF"/>
    <w:rsid w:val="0054224B"/>
    <w:rsid w:val="0056114D"/>
    <w:rsid w:val="00564224"/>
    <w:rsid w:val="005858CB"/>
    <w:rsid w:val="005960BE"/>
    <w:rsid w:val="005A0369"/>
    <w:rsid w:val="005A12DD"/>
    <w:rsid w:val="005A4CA7"/>
    <w:rsid w:val="005D5A7C"/>
    <w:rsid w:val="005E24A5"/>
    <w:rsid w:val="005E714F"/>
    <w:rsid w:val="005F61D0"/>
    <w:rsid w:val="00603B28"/>
    <w:rsid w:val="006332DD"/>
    <w:rsid w:val="00662AAB"/>
    <w:rsid w:val="00663FFF"/>
    <w:rsid w:val="00665BF5"/>
    <w:rsid w:val="006719A2"/>
    <w:rsid w:val="0069222D"/>
    <w:rsid w:val="006B0F8B"/>
    <w:rsid w:val="006B44DA"/>
    <w:rsid w:val="006B6A40"/>
    <w:rsid w:val="006C32F3"/>
    <w:rsid w:val="006C3FD8"/>
    <w:rsid w:val="006D0EAA"/>
    <w:rsid w:val="006F42AE"/>
    <w:rsid w:val="00702D1A"/>
    <w:rsid w:val="007107F5"/>
    <w:rsid w:val="00711089"/>
    <w:rsid w:val="00717EEE"/>
    <w:rsid w:val="00723809"/>
    <w:rsid w:val="00723D5C"/>
    <w:rsid w:val="007305C3"/>
    <w:rsid w:val="0073382E"/>
    <w:rsid w:val="0073528D"/>
    <w:rsid w:val="00737736"/>
    <w:rsid w:val="0074010E"/>
    <w:rsid w:val="00742BA9"/>
    <w:rsid w:val="00751EC6"/>
    <w:rsid w:val="00753FE0"/>
    <w:rsid w:val="007724DD"/>
    <w:rsid w:val="00773016"/>
    <w:rsid w:val="007A4BFA"/>
    <w:rsid w:val="007A5B4B"/>
    <w:rsid w:val="007E020A"/>
    <w:rsid w:val="007E1976"/>
    <w:rsid w:val="007E5F74"/>
    <w:rsid w:val="007E6F09"/>
    <w:rsid w:val="007F4C75"/>
    <w:rsid w:val="008003BC"/>
    <w:rsid w:val="0081185B"/>
    <w:rsid w:val="008177E3"/>
    <w:rsid w:val="00824AA8"/>
    <w:rsid w:val="008268DE"/>
    <w:rsid w:val="00845DF4"/>
    <w:rsid w:val="008504DE"/>
    <w:rsid w:val="0085674A"/>
    <w:rsid w:val="008575A2"/>
    <w:rsid w:val="0089003E"/>
    <w:rsid w:val="008A0CDC"/>
    <w:rsid w:val="008A198B"/>
    <w:rsid w:val="008A7E5E"/>
    <w:rsid w:val="008C4AFF"/>
    <w:rsid w:val="008C631B"/>
    <w:rsid w:val="008D2ABA"/>
    <w:rsid w:val="008D4A42"/>
    <w:rsid w:val="008E0A1B"/>
    <w:rsid w:val="008E3F3B"/>
    <w:rsid w:val="008E4E35"/>
    <w:rsid w:val="008E4F47"/>
    <w:rsid w:val="008F5B95"/>
    <w:rsid w:val="00906AD5"/>
    <w:rsid w:val="009111C5"/>
    <w:rsid w:val="00914741"/>
    <w:rsid w:val="00914F40"/>
    <w:rsid w:val="00915C4F"/>
    <w:rsid w:val="00917464"/>
    <w:rsid w:val="00923246"/>
    <w:rsid w:val="009242A7"/>
    <w:rsid w:val="00930E81"/>
    <w:rsid w:val="00933AAC"/>
    <w:rsid w:val="00945899"/>
    <w:rsid w:val="00946B01"/>
    <w:rsid w:val="009533EF"/>
    <w:rsid w:val="00955F12"/>
    <w:rsid w:val="00983C3C"/>
    <w:rsid w:val="00984E6D"/>
    <w:rsid w:val="00985CA6"/>
    <w:rsid w:val="00994847"/>
    <w:rsid w:val="009B1F6B"/>
    <w:rsid w:val="009B6B59"/>
    <w:rsid w:val="009C447C"/>
    <w:rsid w:val="009C6984"/>
    <w:rsid w:val="009E2B08"/>
    <w:rsid w:val="00A01984"/>
    <w:rsid w:val="00A1483E"/>
    <w:rsid w:val="00A16884"/>
    <w:rsid w:val="00A17999"/>
    <w:rsid w:val="00A24632"/>
    <w:rsid w:val="00A3109D"/>
    <w:rsid w:val="00A317BA"/>
    <w:rsid w:val="00A438E5"/>
    <w:rsid w:val="00A55438"/>
    <w:rsid w:val="00A634DB"/>
    <w:rsid w:val="00A679A3"/>
    <w:rsid w:val="00A75EA4"/>
    <w:rsid w:val="00A812F2"/>
    <w:rsid w:val="00A81B25"/>
    <w:rsid w:val="00A877F7"/>
    <w:rsid w:val="00A91C59"/>
    <w:rsid w:val="00A93730"/>
    <w:rsid w:val="00A9504D"/>
    <w:rsid w:val="00AA6CB9"/>
    <w:rsid w:val="00AB74C7"/>
    <w:rsid w:val="00AC7D87"/>
    <w:rsid w:val="00AD75D8"/>
    <w:rsid w:val="00AE010F"/>
    <w:rsid w:val="00AE31C6"/>
    <w:rsid w:val="00AE529E"/>
    <w:rsid w:val="00AF0D1B"/>
    <w:rsid w:val="00B03837"/>
    <w:rsid w:val="00B2023D"/>
    <w:rsid w:val="00B26996"/>
    <w:rsid w:val="00B27CEA"/>
    <w:rsid w:val="00B61653"/>
    <w:rsid w:val="00B71ADE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56BB"/>
    <w:rsid w:val="00C66EE4"/>
    <w:rsid w:val="00C75E19"/>
    <w:rsid w:val="00C94AE2"/>
    <w:rsid w:val="00CB03F2"/>
    <w:rsid w:val="00CC0537"/>
    <w:rsid w:val="00CC23D8"/>
    <w:rsid w:val="00CE13B7"/>
    <w:rsid w:val="00D06FCF"/>
    <w:rsid w:val="00D13B5A"/>
    <w:rsid w:val="00D23754"/>
    <w:rsid w:val="00D2753F"/>
    <w:rsid w:val="00D30FB6"/>
    <w:rsid w:val="00D41B64"/>
    <w:rsid w:val="00D53DCB"/>
    <w:rsid w:val="00D56288"/>
    <w:rsid w:val="00D73486"/>
    <w:rsid w:val="00D835F1"/>
    <w:rsid w:val="00D87BCF"/>
    <w:rsid w:val="00DA4157"/>
    <w:rsid w:val="00DA7ED1"/>
    <w:rsid w:val="00DB48BF"/>
    <w:rsid w:val="00DB75E2"/>
    <w:rsid w:val="00DC123B"/>
    <w:rsid w:val="00DD1F9C"/>
    <w:rsid w:val="00DD1FDB"/>
    <w:rsid w:val="00DE5C7E"/>
    <w:rsid w:val="00E03CE7"/>
    <w:rsid w:val="00E145E6"/>
    <w:rsid w:val="00E33974"/>
    <w:rsid w:val="00E412A2"/>
    <w:rsid w:val="00E41D01"/>
    <w:rsid w:val="00E541E7"/>
    <w:rsid w:val="00E54774"/>
    <w:rsid w:val="00E614E9"/>
    <w:rsid w:val="00E63CA3"/>
    <w:rsid w:val="00E70510"/>
    <w:rsid w:val="00E7585A"/>
    <w:rsid w:val="00E77362"/>
    <w:rsid w:val="00E87071"/>
    <w:rsid w:val="00EB4131"/>
    <w:rsid w:val="00EC52E2"/>
    <w:rsid w:val="00ED237C"/>
    <w:rsid w:val="00ED39E0"/>
    <w:rsid w:val="00ED5773"/>
    <w:rsid w:val="00EE6C2A"/>
    <w:rsid w:val="00EF049D"/>
    <w:rsid w:val="00F02F0E"/>
    <w:rsid w:val="00F03C84"/>
    <w:rsid w:val="00F12522"/>
    <w:rsid w:val="00F22BFC"/>
    <w:rsid w:val="00F54388"/>
    <w:rsid w:val="00F5439C"/>
    <w:rsid w:val="00F661C2"/>
    <w:rsid w:val="00F7401C"/>
    <w:rsid w:val="00F767B7"/>
    <w:rsid w:val="00F84CED"/>
    <w:rsid w:val="00F95385"/>
    <w:rsid w:val="00F96700"/>
    <w:rsid w:val="00FB35F3"/>
    <w:rsid w:val="00FD3F2D"/>
    <w:rsid w:val="00FE5F6E"/>
    <w:rsid w:val="00FE6328"/>
    <w:rsid w:val="00FF3619"/>
    <w:rsid w:val="00FF72C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13</cp:revision>
  <cp:lastPrinted>2016-08-03T07:59:00Z</cp:lastPrinted>
  <dcterms:created xsi:type="dcterms:W3CDTF">2019-07-22T09:03:00Z</dcterms:created>
  <dcterms:modified xsi:type="dcterms:W3CDTF">2019-09-23T11:20:00Z</dcterms:modified>
</cp:coreProperties>
</file>